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F42" w:rsidRPr="008A7374" w:rsidRDefault="006A6F42" w:rsidP="00F7163B">
      <w:pPr>
        <w:bidi w:val="0"/>
        <w:jc w:val="center"/>
        <w:rPr>
          <w:rFonts w:asciiTheme="majorBidi" w:hAnsiTheme="majorBidi" w:cstheme="majorBidi"/>
          <w:b/>
          <w:bCs/>
          <w:sz w:val="24"/>
          <w:szCs w:val="24"/>
        </w:rPr>
      </w:pPr>
      <w:r w:rsidRPr="008A7374">
        <w:rPr>
          <w:rFonts w:asciiTheme="majorBidi" w:hAnsiTheme="majorBidi" w:cstheme="majorBidi"/>
          <w:b/>
          <w:bCs/>
          <w:sz w:val="24"/>
          <w:szCs w:val="24"/>
        </w:rPr>
        <w:t xml:space="preserve">State of Israel - </w:t>
      </w:r>
      <w:r w:rsidR="00F7163B" w:rsidRPr="008A7374">
        <w:rPr>
          <w:rFonts w:asciiTheme="majorBidi" w:hAnsiTheme="majorBidi" w:cstheme="majorBidi"/>
          <w:b/>
          <w:bCs/>
          <w:sz w:val="24"/>
          <w:szCs w:val="24"/>
        </w:rPr>
        <w:t>Digital Israel</w:t>
      </w:r>
      <w:r w:rsidRPr="008A7374">
        <w:rPr>
          <w:rFonts w:asciiTheme="majorBidi" w:hAnsiTheme="majorBidi" w:cstheme="majorBidi"/>
          <w:b/>
          <w:bCs/>
          <w:sz w:val="24"/>
          <w:szCs w:val="24"/>
        </w:rPr>
        <w:t xml:space="preserve"> Bureau - Government Teleprocessing Authority</w:t>
      </w:r>
    </w:p>
    <w:p w:rsidR="006A6F42" w:rsidRPr="008A7374" w:rsidRDefault="006A6F42" w:rsidP="00C32886">
      <w:pPr>
        <w:bidi w:val="0"/>
        <w:jc w:val="center"/>
        <w:rPr>
          <w:rFonts w:asciiTheme="majorBidi" w:hAnsiTheme="majorBidi" w:cstheme="majorBidi"/>
          <w:b/>
          <w:bCs/>
          <w:sz w:val="24"/>
          <w:szCs w:val="24"/>
          <w:u w:val="single"/>
        </w:rPr>
      </w:pPr>
      <w:r w:rsidRPr="008A7374">
        <w:rPr>
          <w:rFonts w:asciiTheme="majorBidi" w:hAnsiTheme="majorBidi" w:cstheme="majorBidi"/>
          <w:b/>
          <w:bCs/>
          <w:sz w:val="24"/>
          <w:szCs w:val="24"/>
          <w:u w:val="single"/>
        </w:rPr>
        <w:t>Public Tender no. 5/20 for recei</w:t>
      </w:r>
      <w:r w:rsidR="00C32886" w:rsidRPr="008A7374">
        <w:rPr>
          <w:rFonts w:asciiTheme="majorBidi" w:hAnsiTheme="majorBidi" w:cstheme="majorBidi"/>
          <w:b/>
          <w:bCs/>
          <w:sz w:val="24"/>
          <w:szCs w:val="24"/>
          <w:u w:val="single"/>
        </w:rPr>
        <w:t>pt of</w:t>
      </w:r>
      <w:r w:rsidRPr="008A7374">
        <w:rPr>
          <w:rFonts w:asciiTheme="majorBidi" w:hAnsiTheme="majorBidi" w:cstheme="majorBidi"/>
          <w:b/>
          <w:bCs/>
          <w:sz w:val="24"/>
          <w:szCs w:val="24"/>
          <w:u w:val="single"/>
        </w:rPr>
        <w:t xml:space="preserve"> consultation services on the subjects of governance and monitoring, technology and innovation for the </w:t>
      </w:r>
      <w:r w:rsidR="008A7374">
        <w:rPr>
          <w:rFonts w:asciiTheme="majorBidi" w:hAnsiTheme="majorBidi" w:cstheme="majorBidi"/>
          <w:b/>
          <w:bCs/>
          <w:sz w:val="24"/>
          <w:szCs w:val="24"/>
          <w:u w:val="single"/>
        </w:rPr>
        <w:t xml:space="preserve">                                                                                        </w:t>
      </w:r>
      <w:r w:rsidRPr="008A7374">
        <w:rPr>
          <w:rFonts w:asciiTheme="majorBidi" w:hAnsiTheme="majorBidi" w:cstheme="majorBidi"/>
          <w:b/>
          <w:bCs/>
          <w:sz w:val="24"/>
          <w:szCs w:val="24"/>
          <w:u w:val="single"/>
        </w:rPr>
        <w:t xml:space="preserve">Digital </w:t>
      </w:r>
      <w:r w:rsidR="00F7163B" w:rsidRPr="008A7374">
        <w:rPr>
          <w:rFonts w:asciiTheme="majorBidi" w:hAnsiTheme="majorBidi" w:cstheme="majorBidi"/>
          <w:b/>
          <w:bCs/>
          <w:sz w:val="24"/>
          <w:szCs w:val="24"/>
          <w:u w:val="single"/>
        </w:rPr>
        <w:t xml:space="preserve">Israel </w:t>
      </w:r>
      <w:r w:rsidRPr="008A7374">
        <w:rPr>
          <w:rFonts w:asciiTheme="majorBidi" w:hAnsiTheme="majorBidi" w:cstheme="majorBidi"/>
          <w:b/>
          <w:bCs/>
          <w:sz w:val="24"/>
          <w:szCs w:val="24"/>
          <w:u w:val="single"/>
        </w:rPr>
        <w:t>Bureau - Government Teleprocessing Authority</w:t>
      </w:r>
    </w:p>
    <w:p w:rsidR="00F7163B" w:rsidRPr="008A7374" w:rsidRDefault="00F7163B" w:rsidP="00C32886">
      <w:pPr>
        <w:bidi w:val="0"/>
        <w:rPr>
          <w:rFonts w:asciiTheme="majorBidi" w:hAnsiTheme="majorBidi" w:cstheme="majorBidi"/>
          <w:sz w:val="24"/>
          <w:szCs w:val="24"/>
        </w:rPr>
      </w:pPr>
      <w:r w:rsidRPr="008A7374">
        <w:rPr>
          <w:rFonts w:asciiTheme="majorBidi" w:hAnsiTheme="majorBidi" w:cstheme="majorBidi"/>
          <w:sz w:val="24"/>
          <w:szCs w:val="24"/>
        </w:rPr>
        <w:t xml:space="preserve">1. The Digital Israel Bureau - Government Teleprocessing Authority (henceforth: "The Bureau") requests bids for providing consultation services on the subjects of governance and monitoring, technology and innovation in accordance with the </w:t>
      </w:r>
      <w:r w:rsidR="00C32886" w:rsidRPr="008A7374">
        <w:rPr>
          <w:rFonts w:asciiTheme="majorBidi" w:hAnsiTheme="majorBidi" w:cstheme="majorBidi"/>
          <w:sz w:val="24"/>
          <w:szCs w:val="24"/>
        </w:rPr>
        <w:t>specifications explained</w:t>
      </w:r>
      <w:r w:rsidRPr="008A7374">
        <w:rPr>
          <w:rFonts w:asciiTheme="majorBidi" w:hAnsiTheme="majorBidi" w:cstheme="majorBidi"/>
          <w:sz w:val="24"/>
          <w:szCs w:val="24"/>
        </w:rPr>
        <w:t xml:space="preserve"> below in the tender.</w:t>
      </w:r>
    </w:p>
    <w:p w:rsidR="00F7163B" w:rsidRPr="00BF426A" w:rsidRDefault="00F7163B" w:rsidP="00BF426A">
      <w:pPr>
        <w:bidi w:val="0"/>
        <w:rPr>
          <w:rFonts w:asciiTheme="majorBidi" w:hAnsiTheme="majorBidi" w:cstheme="majorBidi"/>
          <w:sz w:val="24"/>
          <w:szCs w:val="24"/>
          <w:u w:val="single"/>
        </w:rPr>
      </w:pPr>
      <w:r w:rsidRPr="008A7374">
        <w:rPr>
          <w:rFonts w:asciiTheme="majorBidi" w:hAnsiTheme="majorBidi" w:cstheme="majorBidi"/>
          <w:sz w:val="24"/>
          <w:szCs w:val="24"/>
        </w:rPr>
        <w:t xml:space="preserve">2. The tender documents can </w:t>
      </w:r>
      <w:r w:rsidR="00C32886" w:rsidRPr="008A7374">
        <w:rPr>
          <w:rFonts w:asciiTheme="majorBidi" w:hAnsiTheme="majorBidi" w:cstheme="majorBidi"/>
          <w:sz w:val="24"/>
          <w:szCs w:val="24"/>
        </w:rPr>
        <w:t>b</w:t>
      </w:r>
      <w:r w:rsidRPr="008A7374">
        <w:rPr>
          <w:rFonts w:asciiTheme="majorBidi" w:hAnsiTheme="majorBidi" w:cstheme="majorBidi"/>
          <w:sz w:val="24"/>
          <w:szCs w:val="24"/>
        </w:rPr>
        <w:t xml:space="preserve">e downloaded from the website of the Government Procurement Administration at: </w:t>
      </w:r>
      <w:r w:rsidRPr="00BF426A">
        <w:rPr>
          <w:rFonts w:asciiTheme="majorBidi" w:hAnsiTheme="majorBidi" w:cstheme="majorBidi"/>
          <w:sz w:val="24"/>
          <w:szCs w:val="24"/>
          <w:u w:val="single"/>
        </w:rPr>
        <w:t>http://www.mr.gov.il/OfficesTenders/Pages/SearchOfficeTenders.aspx</w:t>
      </w:r>
    </w:p>
    <w:p w:rsidR="00F7163B" w:rsidRPr="008A7374" w:rsidRDefault="00F7163B" w:rsidP="00C32886">
      <w:pPr>
        <w:bidi w:val="0"/>
        <w:rPr>
          <w:rFonts w:asciiTheme="majorBidi" w:hAnsiTheme="majorBidi" w:cstheme="majorBidi"/>
          <w:sz w:val="24"/>
          <w:szCs w:val="24"/>
        </w:rPr>
      </w:pPr>
      <w:r w:rsidRPr="008A7374">
        <w:rPr>
          <w:rFonts w:asciiTheme="majorBidi" w:hAnsiTheme="majorBidi" w:cstheme="majorBidi"/>
          <w:sz w:val="24"/>
          <w:szCs w:val="24"/>
        </w:rPr>
        <w:t xml:space="preserve">3. The period of the contract in the tender will be for two years, in accordance with the agreement attached to the tender. The </w:t>
      </w:r>
      <w:r w:rsidR="00C32886" w:rsidRPr="008A7374">
        <w:rPr>
          <w:rFonts w:asciiTheme="majorBidi" w:hAnsiTheme="majorBidi" w:cstheme="majorBidi"/>
          <w:sz w:val="24"/>
          <w:szCs w:val="24"/>
        </w:rPr>
        <w:t>i</w:t>
      </w:r>
      <w:r w:rsidRPr="008A7374">
        <w:rPr>
          <w:rFonts w:asciiTheme="majorBidi" w:hAnsiTheme="majorBidi" w:cstheme="majorBidi"/>
          <w:sz w:val="24"/>
          <w:szCs w:val="24"/>
        </w:rPr>
        <w:t>nviter is permitted to extend the</w:t>
      </w:r>
      <w:r w:rsidR="00031CD1" w:rsidRPr="008A7374">
        <w:rPr>
          <w:rFonts w:asciiTheme="majorBidi" w:hAnsiTheme="majorBidi" w:cstheme="majorBidi"/>
          <w:sz w:val="24"/>
          <w:szCs w:val="24"/>
        </w:rPr>
        <w:t xml:space="preserve"> </w:t>
      </w:r>
      <w:r w:rsidRPr="008A7374">
        <w:rPr>
          <w:rFonts w:asciiTheme="majorBidi" w:hAnsiTheme="majorBidi" w:cstheme="majorBidi"/>
          <w:sz w:val="24"/>
          <w:szCs w:val="24"/>
        </w:rPr>
        <w:t>period of the contract for up to three additional periods of one year each, in accordance with the instructions of the agreement.</w:t>
      </w:r>
    </w:p>
    <w:p w:rsidR="00F7163B" w:rsidRPr="008A7374" w:rsidRDefault="00F7163B" w:rsidP="00031CD1">
      <w:pPr>
        <w:bidi w:val="0"/>
        <w:rPr>
          <w:rFonts w:asciiTheme="majorBidi" w:hAnsiTheme="majorBidi" w:cstheme="majorBidi"/>
          <w:sz w:val="24"/>
          <w:szCs w:val="24"/>
        </w:rPr>
      </w:pPr>
      <w:r w:rsidRPr="008A7374">
        <w:rPr>
          <w:rFonts w:asciiTheme="majorBidi" w:hAnsiTheme="majorBidi" w:cstheme="majorBidi"/>
          <w:sz w:val="24"/>
          <w:szCs w:val="24"/>
        </w:rPr>
        <w:t xml:space="preserve">4. A summary of the preconditions for participation in the tender (the full and binding conditions are </w:t>
      </w:r>
      <w:r w:rsidR="00031CD1" w:rsidRPr="008A7374">
        <w:rPr>
          <w:rFonts w:asciiTheme="majorBidi" w:hAnsiTheme="majorBidi" w:cstheme="majorBidi"/>
          <w:sz w:val="24"/>
          <w:szCs w:val="24"/>
        </w:rPr>
        <w:t>specified</w:t>
      </w:r>
      <w:r w:rsidRPr="008A7374">
        <w:rPr>
          <w:rFonts w:asciiTheme="majorBidi" w:hAnsiTheme="majorBidi" w:cstheme="majorBidi"/>
          <w:sz w:val="24"/>
          <w:szCs w:val="24"/>
        </w:rPr>
        <w:t xml:space="preserve"> in the tender documents): Bidders permitted to participate in the tender </w:t>
      </w:r>
      <w:r w:rsidR="00031CD1" w:rsidRPr="008A7374">
        <w:rPr>
          <w:rFonts w:asciiTheme="majorBidi" w:hAnsiTheme="majorBidi" w:cstheme="majorBidi"/>
          <w:sz w:val="24"/>
          <w:szCs w:val="24"/>
        </w:rPr>
        <w:t>a</w:t>
      </w:r>
      <w:r w:rsidRPr="008A7374">
        <w:rPr>
          <w:rFonts w:asciiTheme="majorBidi" w:hAnsiTheme="majorBidi" w:cstheme="majorBidi"/>
          <w:sz w:val="24"/>
          <w:szCs w:val="24"/>
        </w:rPr>
        <w:t xml:space="preserve">re those who meet the preconditions </w:t>
      </w:r>
      <w:r w:rsidR="00031CD1" w:rsidRPr="008A7374">
        <w:rPr>
          <w:rFonts w:asciiTheme="majorBidi" w:hAnsiTheme="majorBidi" w:cstheme="majorBidi"/>
          <w:sz w:val="24"/>
          <w:szCs w:val="24"/>
        </w:rPr>
        <w:t>specified</w:t>
      </w:r>
      <w:r w:rsidRPr="008A7374">
        <w:rPr>
          <w:rFonts w:asciiTheme="majorBidi" w:hAnsiTheme="majorBidi" w:cstheme="majorBidi"/>
          <w:sz w:val="24"/>
          <w:szCs w:val="24"/>
        </w:rPr>
        <w:t xml:space="preserve"> below:</w:t>
      </w:r>
    </w:p>
    <w:p w:rsidR="00F7163B" w:rsidRPr="008A7374" w:rsidRDefault="00F7163B" w:rsidP="00F7163B">
      <w:pPr>
        <w:bidi w:val="0"/>
        <w:rPr>
          <w:rFonts w:asciiTheme="majorBidi" w:hAnsiTheme="majorBidi" w:cstheme="majorBidi"/>
          <w:sz w:val="24"/>
          <w:szCs w:val="24"/>
        </w:rPr>
      </w:pPr>
      <w:r w:rsidRPr="008A7374">
        <w:rPr>
          <w:rFonts w:asciiTheme="majorBidi" w:hAnsiTheme="majorBidi" w:cstheme="majorBidi"/>
          <w:sz w:val="24"/>
          <w:szCs w:val="24"/>
        </w:rPr>
        <w:t>4.1 The bidder is:</w:t>
      </w:r>
    </w:p>
    <w:p w:rsidR="00F7163B" w:rsidRPr="008A7374" w:rsidRDefault="00F7163B" w:rsidP="00F7163B">
      <w:pPr>
        <w:pStyle w:val="ListParagraph"/>
        <w:numPr>
          <w:ilvl w:val="0"/>
          <w:numId w:val="1"/>
        </w:numPr>
        <w:bidi w:val="0"/>
        <w:rPr>
          <w:rFonts w:asciiTheme="majorBidi" w:hAnsiTheme="majorBidi" w:cstheme="majorBidi"/>
          <w:sz w:val="24"/>
          <w:szCs w:val="24"/>
        </w:rPr>
      </w:pPr>
      <w:r w:rsidRPr="008A7374">
        <w:rPr>
          <w:rFonts w:asciiTheme="majorBidi" w:hAnsiTheme="majorBidi" w:cstheme="majorBidi"/>
          <w:sz w:val="24"/>
          <w:szCs w:val="24"/>
        </w:rPr>
        <w:t>A corporation legally registered in the relevant registry in Israel, whose main area of activity is in the field of providing teleprocessing services; or</w:t>
      </w:r>
    </w:p>
    <w:p w:rsidR="00F7163B" w:rsidRPr="008A7374" w:rsidRDefault="00F7163B" w:rsidP="00F7163B">
      <w:pPr>
        <w:pStyle w:val="ListParagraph"/>
        <w:numPr>
          <w:ilvl w:val="0"/>
          <w:numId w:val="1"/>
        </w:numPr>
        <w:bidi w:val="0"/>
        <w:rPr>
          <w:rFonts w:asciiTheme="majorBidi" w:hAnsiTheme="majorBidi" w:cstheme="majorBidi"/>
          <w:sz w:val="24"/>
          <w:szCs w:val="24"/>
        </w:rPr>
      </w:pPr>
      <w:r w:rsidRPr="008A7374">
        <w:rPr>
          <w:rFonts w:asciiTheme="majorBidi" w:hAnsiTheme="majorBidi" w:cstheme="majorBidi"/>
          <w:sz w:val="24"/>
          <w:szCs w:val="24"/>
        </w:rPr>
        <w:t>An individual who will himself provide the required services.</w:t>
      </w:r>
    </w:p>
    <w:p w:rsidR="00F7163B" w:rsidRPr="008A7374" w:rsidRDefault="00F7163B" w:rsidP="00F7163B">
      <w:pPr>
        <w:bidi w:val="0"/>
        <w:rPr>
          <w:rFonts w:asciiTheme="majorBidi" w:hAnsiTheme="majorBidi" w:cstheme="majorBidi"/>
          <w:sz w:val="24"/>
          <w:szCs w:val="24"/>
        </w:rPr>
      </w:pPr>
      <w:r w:rsidRPr="008A7374">
        <w:rPr>
          <w:rFonts w:asciiTheme="majorBidi" w:hAnsiTheme="majorBidi" w:cstheme="majorBidi"/>
          <w:sz w:val="24"/>
          <w:szCs w:val="24"/>
        </w:rPr>
        <w:t xml:space="preserve">4.2. The </w:t>
      </w:r>
      <w:r w:rsidR="00031CD1" w:rsidRPr="008A7374">
        <w:rPr>
          <w:rFonts w:asciiTheme="majorBidi" w:hAnsiTheme="majorBidi" w:cstheme="majorBidi"/>
          <w:sz w:val="24"/>
          <w:szCs w:val="24"/>
        </w:rPr>
        <w:t>proposed consultant/s must meet all the conditions specified below, cumulatively.</w:t>
      </w:r>
    </w:p>
    <w:p w:rsidR="00031CD1" w:rsidRPr="008A7374" w:rsidRDefault="00DF1B50" w:rsidP="00031CD1">
      <w:pPr>
        <w:pStyle w:val="ListParagraph"/>
        <w:numPr>
          <w:ilvl w:val="0"/>
          <w:numId w:val="2"/>
        </w:numPr>
        <w:bidi w:val="0"/>
        <w:rPr>
          <w:rFonts w:asciiTheme="majorBidi" w:hAnsiTheme="majorBidi" w:cstheme="majorBidi"/>
          <w:sz w:val="24"/>
          <w:szCs w:val="24"/>
        </w:rPr>
      </w:pPr>
      <w:r w:rsidRPr="008A7374">
        <w:rPr>
          <w:rFonts w:asciiTheme="majorBidi" w:hAnsiTheme="majorBidi" w:cstheme="majorBidi"/>
          <w:sz w:val="24"/>
          <w:szCs w:val="24"/>
        </w:rPr>
        <w:t>Education: Holder of a bachelor's degree from an academic institution recognized by the Council for Higher Education in Israel</w:t>
      </w:r>
    </w:p>
    <w:p w:rsidR="00DF1B50" w:rsidRPr="008A7374" w:rsidRDefault="00DF1B50" w:rsidP="00DF1B50">
      <w:pPr>
        <w:pStyle w:val="ListParagraph"/>
        <w:numPr>
          <w:ilvl w:val="0"/>
          <w:numId w:val="2"/>
        </w:numPr>
        <w:bidi w:val="0"/>
        <w:rPr>
          <w:rFonts w:asciiTheme="majorBidi" w:hAnsiTheme="majorBidi" w:cstheme="majorBidi"/>
          <w:sz w:val="24"/>
          <w:szCs w:val="24"/>
        </w:rPr>
      </w:pPr>
      <w:r w:rsidRPr="008A7374">
        <w:rPr>
          <w:rFonts w:asciiTheme="majorBidi" w:hAnsiTheme="majorBidi" w:cstheme="majorBidi"/>
          <w:sz w:val="24"/>
          <w:szCs w:val="24"/>
        </w:rPr>
        <w:t>Cumulative professional experience in the field of information systems and/or digital and information technologies, of at least ten (10) years.</w:t>
      </w:r>
    </w:p>
    <w:p w:rsidR="00FF3940" w:rsidRPr="008A7374" w:rsidRDefault="00DF1B50" w:rsidP="008A7374">
      <w:pPr>
        <w:pStyle w:val="ListParagraph"/>
        <w:numPr>
          <w:ilvl w:val="0"/>
          <w:numId w:val="2"/>
        </w:numPr>
        <w:bidi w:val="0"/>
        <w:rPr>
          <w:rFonts w:asciiTheme="majorBidi" w:hAnsiTheme="majorBidi" w:cstheme="majorBidi"/>
          <w:sz w:val="24"/>
          <w:szCs w:val="24"/>
        </w:rPr>
      </w:pPr>
      <w:r w:rsidRPr="008A7374">
        <w:rPr>
          <w:rFonts w:asciiTheme="majorBidi" w:hAnsiTheme="majorBidi" w:cstheme="majorBidi"/>
          <w:sz w:val="24"/>
          <w:szCs w:val="24"/>
        </w:rPr>
        <w:t xml:space="preserve">Has worked as a director of </w:t>
      </w:r>
      <w:r w:rsidR="00C32886" w:rsidRPr="008A7374">
        <w:rPr>
          <w:rFonts w:asciiTheme="majorBidi" w:hAnsiTheme="majorBidi" w:cstheme="majorBidi"/>
          <w:sz w:val="24"/>
          <w:szCs w:val="24"/>
        </w:rPr>
        <w:t>operations</w:t>
      </w:r>
      <w:r w:rsidRPr="008A7374">
        <w:rPr>
          <w:rFonts w:asciiTheme="majorBidi" w:hAnsiTheme="majorBidi" w:cstheme="majorBidi"/>
          <w:sz w:val="24"/>
          <w:szCs w:val="24"/>
        </w:rPr>
        <w:t xml:space="preserve"> (of a unit/department/division/branch/project/projects program) and/or </w:t>
      </w:r>
      <w:r w:rsidR="00036B9C" w:rsidRPr="008A7374">
        <w:rPr>
          <w:rFonts w:asciiTheme="majorBidi" w:hAnsiTheme="majorBidi" w:cstheme="majorBidi"/>
          <w:sz w:val="24"/>
          <w:szCs w:val="24"/>
        </w:rPr>
        <w:t xml:space="preserve">as </w:t>
      </w:r>
      <w:r w:rsidRPr="008A7374">
        <w:rPr>
          <w:rFonts w:asciiTheme="majorBidi" w:hAnsiTheme="majorBidi" w:cstheme="majorBidi"/>
          <w:sz w:val="24"/>
          <w:szCs w:val="24"/>
        </w:rPr>
        <w:t>a consulta</w:t>
      </w:r>
      <w:r w:rsidR="00036B9C" w:rsidRPr="008A7374">
        <w:rPr>
          <w:rFonts w:asciiTheme="majorBidi" w:hAnsiTheme="majorBidi" w:cstheme="majorBidi"/>
          <w:sz w:val="24"/>
          <w:szCs w:val="24"/>
        </w:rPr>
        <w:t>nt</w:t>
      </w:r>
      <w:r w:rsidRPr="008A7374">
        <w:rPr>
          <w:rFonts w:asciiTheme="majorBidi" w:hAnsiTheme="majorBidi" w:cstheme="majorBidi"/>
          <w:sz w:val="24"/>
          <w:szCs w:val="24"/>
        </w:rPr>
        <w:t xml:space="preserve"> in the field of digital and information technologies in a software company and/or an organization, with annual activity </w:t>
      </w:r>
      <w:r w:rsidR="00036B9C" w:rsidRPr="008A7374">
        <w:rPr>
          <w:rFonts w:asciiTheme="majorBidi" w:hAnsiTheme="majorBidi" w:cstheme="majorBidi"/>
          <w:sz w:val="24"/>
          <w:szCs w:val="24"/>
        </w:rPr>
        <w:t>totaling</w:t>
      </w:r>
      <w:r w:rsidRPr="008A7374">
        <w:rPr>
          <w:rFonts w:asciiTheme="majorBidi" w:hAnsiTheme="majorBidi" w:cstheme="majorBidi"/>
          <w:sz w:val="24"/>
          <w:szCs w:val="24"/>
        </w:rPr>
        <w:t xml:space="preserve"> 40 million shekels</w:t>
      </w:r>
      <w:r w:rsidR="00036B9C" w:rsidRPr="008A7374">
        <w:rPr>
          <w:rFonts w:asciiTheme="majorBidi" w:hAnsiTheme="majorBidi" w:cstheme="majorBidi"/>
          <w:sz w:val="24"/>
          <w:szCs w:val="24"/>
        </w:rPr>
        <w:t xml:space="preserve"> and more </w:t>
      </w:r>
      <w:r w:rsidRPr="008A7374">
        <w:rPr>
          <w:rFonts w:asciiTheme="majorBidi" w:hAnsiTheme="majorBidi" w:cstheme="majorBidi"/>
          <w:sz w:val="24"/>
          <w:szCs w:val="24"/>
        </w:rPr>
        <w:t>(including cost</w:t>
      </w:r>
      <w:r w:rsidR="008A7374" w:rsidRPr="008A7374">
        <w:rPr>
          <w:rFonts w:asciiTheme="majorBidi" w:hAnsiTheme="majorBidi" w:cstheme="majorBidi"/>
          <w:sz w:val="24"/>
          <w:szCs w:val="24"/>
        </w:rPr>
        <w:t>s</w:t>
      </w:r>
      <w:r w:rsidRPr="008A7374">
        <w:rPr>
          <w:rFonts w:asciiTheme="majorBidi" w:hAnsiTheme="majorBidi" w:cstheme="majorBidi"/>
          <w:sz w:val="24"/>
          <w:szCs w:val="24"/>
        </w:rPr>
        <w:t xml:space="preserve"> for manpower, </w:t>
      </w:r>
      <w:r w:rsidR="00036B9C" w:rsidRPr="008A7374">
        <w:rPr>
          <w:rFonts w:asciiTheme="majorBidi" w:hAnsiTheme="majorBidi" w:cstheme="majorBidi"/>
          <w:sz w:val="24"/>
          <w:szCs w:val="24"/>
        </w:rPr>
        <w:t>hardware, software and outsourc</w:t>
      </w:r>
      <w:r w:rsidRPr="008A7374">
        <w:rPr>
          <w:rFonts w:asciiTheme="majorBidi" w:hAnsiTheme="majorBidi" w:cstheme="majorBidi"/>
          <w:sz w:val="24"/>
          <w:szCs w:val="24"/>
        </w:rPr>
        <w:t xml:space="preserve">ing), </w:t>
      </w:r>
      <w:r w:rsidR="00036B9C" w:rsidRPr="008A7374">
        <w:rPr>
          <w:rFonts w:asciiTheme="majorBidi" w:hAnsiTheme="majorBidi" w:cstheme="majorBidi"/>
          <w:sz w:val="24"/>
          <w:szCs w:val="24"/>
        </w:rPr>
        <w:t xml:space="preserve">under his direct management or supervision, </w:t>
      </w:r>
      <w:r w:rsidRPr="008A7374">
        <w:rPr>
          <w:rFonts w:asciiTheme="majorBidi" w:hAnsiTheme="majorBidi" w:cstheme="majorBidi"/>
          <w:sz w:val="24"/>
          <w:szCs w:val="24"/>
        </w:rPr>
        <w:t xml:space="preserve">for at least two (2) </w:t>
      </w:r>
      <w:proofErr w:type="gramStart"/>
      <w:r w:rsidRPr="008A7374">
        <w:rPr>
          <w:rFonts w:asciiTheme="majorBidi" w:hAnsiTheme="majorBidi" w:cstheme="majorBidi"/>
          <w:sz w:val="24"/>
          <w:szCs w:val="24"/>
        </w:rPr>
        <w:t>cumulative  years</w:t>
      </w:r>
      <w:proofErr w:type="gramEnd"/>
      <w:r w:rsidRPr="008A7374">
        <w:rPr>
          <w:rFonts w:asciiTheme="majorBidi" w:hAnsiTheme="majorBidi" w:cstheme="majorBidi"/>
          <w:sz w:val="24"/>
          <w:szCs w:val="24"/>
        </w:rPr>
        <w:t xml:space="preserve"> </w:t>
      </w:r>
      <w:r w:rsidR="008A7374" w:rsidRPr="008A7374">
        <w:rPr>
          <w:rFonts w:asciiTheme="majorBidi" w:hAnsiTheme="majorBidi" w:cstheme="majorBidi"/>
          <w:sz w:val="24"/>
          <w:szCs w:val="24"/>
        </w:rPr>
        <w:t>during</w:t>
      </w:r>
      <w:r w:rsidRPr="008A7374">
        <w:rPr>
          <w:rFonts w:asciiTheme="majorBidi" w:hAnsiTheme="majorBidi" w:cstheme="majorBidi"/>
          <w:sz w:val="24"/>
          <w:szCs w:val="24"/>
        </w:rPr>
        <w:t xml:space="preserve"> the period beginning on January 1, 2010 until the final date for submitting bids.</w:t>
      </w:r>
    </w:p>
    <w:p w:rsidR="00FF3940" w:rsidRPr="008A7374" w:rsidRDefault="00FF3940" w:rsidP="008A7374">
      <w:pPr>
        <w:bidi w:val="0"/>
        <w:rPr>
          <w:rFonts w:asciiTheme="majorBidi" w:hAnsiTheme="majorBidi" w:cstheme="majorBidi"/>
          <w:sz w:val="24"/>
          <w:szCs w:val="24"/>
        </w:rPr>
      </w:pPr>
      <w:r w:rsidRPr="008A7374">
        <w:rPr>
          <w:rFonts w:asciiTheme="majorBidi" w:hAnsiTheme="majorBidi" w:cstheme="majorBidi"/>
          <w:b/>
          <w:bCs/>
          <w:sz w:val="24"/>
          <w:szCs w:val="24"/>
          <w:u w:val="single"/>
        </w:rPr>
        <w:t>Comment</w:t>
      </w:r>
      <w:r w:rsidRPr="008A7374">
        <w:rPr>
          <w:rFonts w:asciiTheme="majorBidi" w:hAnsiTheme="majorBidi" w:cstheme="majorBidi"/>
          <w:sz w:val="24"/>
          <w:szCs w:val="24"/>
        </w:rPr>
        <w:t xml:space="preserve">: These preconditions were </w:t>
      </w:r>
      <w:r w:rsidR="008A7374" w:rsidRPr="008A7374">
        <w:rPr>
          <w:rFonts w:asciiTheme="majorBidi" w:hAnsiTheme="majorBidi" w:cstheme="majorBidi"/>
          <w:sz w:val="24"/>
          <w:szCs w:val="24"/>
        </w:rPr>
        <w:t>set</w:t>
      </w:r>
      <w:r w:rsidRPr="008A7374">
        <w:rPr>
          <w:rFonts w:asciiTheme="majorBidi" w:hAnsiTheme="majorBidi" w:cstheme="majorBidi"/>
          <w:sz w:val="24"/>
          <w:szCs w:val="24"/>
        </w:rPr>
        <w:t xml:space="preserve"> because the required services require consultation services from experienced consultants, broad and comprehensive knowledge and s</w:t>
      </w:r>
      <w:r w:rsidR="008A7374" w:rsidRPr="008A7374">
        <w:rPr>
          <w:rFonts w:asciiTheme="majorBidi" w:hAnsiTheme="majorBidi" w:cstheme="majorBidi"/>
          <w:sz w:val="24"/>
          <w:szCs w:val="24"/>
        </w:rPr>
        <w:t>uperior abilities</w:t>
      </w:r>
      <w:r w:rsidRPr="008A7374">
        <w:rPr>
          <w:rFonts w:asciiTheme="majorBidi" w:hAnsiTheme="majorBidi" w:cstheme="majorBidi"/>
          <w:sz w:val="24"/>
          <w:szCs w:val="24"/>
        </w:rPr>
        <w:t xml:space="preserve"> so that they will be able to accompany complex and varied projects, and to serve as expert and accepted advisers for the </w:t>
      </w:r>
      <w:r w:rsidR="00036B9C" w:rsidRPr="008A7374">
        <w:rPr>
          <w:rFonts w:asciiTheme="majorBidi" w:hAnsiTheme="majorBidi" w:cstheme="majorBidi"/>
          <w:sz w:val="24"/>
          <w:szCs w:val="24"/>
        </w:rPr>
        <w:t>community of government</w:t>
      </w:r>
      <w:r w:rsidR="008A7374" w:rsidRPr="008A7374">
        <w:rPr>
          <w:rFonts w:asciiTheme="majorBidi" w:hAnsiTheme="majorBidi" w:cstheme="majorBidi"/>
          <w:sz w:val="24"/>
          <w:szCs w:val="24"/>
        </w:rPr>
        <w:t>al</w:t>
      </w:r>
      <w:r w:rsidR="00036B9C" w:rsidRPr="008A7374">
        <w:rPr>
          <w:rFonts w:asciiTheme="majorBidi" w:hAnsiTheme="majorBidi" w:cstheme="majorBidi"/>
          <w:sz w:val="24"/>
          <w:szCs w:val="24"/>
        </w:rPr>
        <w:t xml:space="preserve"> Chief Information Officers.</w:t>
      </w:r>
    </w:p>
    <w:p w:rsidR="007968B7" w:rsidRPr="008A7374" w:rsidRDefault="00036B9C" w:rsidP="007968B7">
      <w:pPr>
        <w:bidi w:val="0"/>
        <w:spacing w:line="360" w:lineRule="auto"/>
        <w:ind w:right="-900"/>
        <w:rPr>
          <w:rFonts w:asciiTheme="majorBidi" w:hAnsiTheme="majorBidi" w:cstheme="majorBidi"/>
          <w:sz w:val="24"/>
          <w:szCs w:val="24"/>
          <w:rtl/>
        </w:rPr>
      </w:pPr>
      <w:r w:rsidRPr="008A7374">
        <w:rPr>
          <w:rFonts w:asciiTheme="majorBidi" w:hAnsiTheme="majorBidi" w:cstheme="majorBidi"/>
          <w:sz w:val="24"/>
          <w:szCs w:val="24"/>
        </w:rPr>
        <w:t xml:space="preserve">  4.3. </w:t>
      </w:r>
      <w:r w:rsidR="007968B7" w:rsidRPr="008A7374">
        <w:rPr>
          <w:rFonts w:asciiTheme="majorBidi" w:hAnsiTheme="majorBidi" w:cstheme="majorBidi"/>
          <w:sz w:val="24"/>
          <w:szCs w:val="24"/>
        </w:rPr>
        <w:t>The bidder is in possession of any certificate and/or license and/or licensing and/or permit required pursuant to any law for implementing the services that are the subject of this tender</w:t>
      </w:r>
      <w:proofErr w:type="gramStart"/>
      <w:r w:rsidR="007968B7" w:rsidRPr="008A7374">
        <w:rPr>
          <w:rFonts w:asciiTheme="majorBidi" w:hAnsiTheme="majorBidi" w:cstheme="majorBidi"/>
          <w:sz w:val="24"/>
          <w:szCs w:val="24"/>
        </w:rPr>
        <w:t>,  and</w:t>
      </w:r>
      <w:proofErr w:type="gramEnd"/>
      <w:r w:rsidR="007968B7" w:rsidRPr="008A7374">
        <w:rPr>
          <w:rFonts w:asciiTheme="majorBidi" w:hAnsiTheme="majorBidi" w:cstheme="majorBidi"/>
          <w:sz w:val="24"/>
          <w:szCs w:val="24"/>
        </w:rPr>
        <w:t xml:space="preserve"> is listed in every </w:t>
      </w:r>
      <w:r w:rsidR="007968B7" w:rsidRPr="008A7374">
        <w:rPr>
          <w:rFonts w:asciiTheme="majorBidi" w:hAnsiTheme="majorBidi" w:cstheme="majorBidi"/>
          <w:sz w:val="24"/>
          <w:szCs w:val="24"/>
        </w:rPr>
        <w:lastRenderedPageBreak/>
        <w:t xml:space="preserve">registry conducted pursuant to any law and required for implementing the services that are the subject of this tender, and all in his name and valid until the final date for submitting bids, unless specifically stated otherwise in the tender documents. </w:t>
      </w:r>
    </w:p>
    <w:p w:rsidR="007968B7" w:rsidRPr="008A7374" w:rsidRDefault="007968B7" w:rsidP="007968B7">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4.4.   The bidder is in possession of valid authorizations in his name, pursuant to the Public Bodies Transactions Law, 5736 – 1976, and meets the conditions and provisions required by this law.</w:t>
      </w:r>
    </w:p>
    <w:p w:rsidR="00B87735" w:rsidRPr="008A7374" w:rsidRDefault="00B87735" w:rsidP="00733B1F">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 xml:space="preserve">4.5 The bidder, and if the bidder is a corporation, the bidder's general manager and each of the controlling owners, have not been convicted of a security or fiscal offense, (such as: a failure to transfer deductions, a failure to report to the tax authorities, a failure to give official receipts, and so on) including crimes according to the </w:t>
      </w:r>
      <w:r w:rsidR="00733B1F" w:rsidRPr="008A7374">
        <w:rPr>
          <w:rFonts w:asciiTheme="majorBidi" w:hAnsiTheme="majorBidi" w:cstheme="majorBidi"/>
          <w:sz w:val="24"/>
          <w:szCs w:val="24"/>
        </w:rPr>
        <w:t>Purchase Tax</w:t>
      </w:r>
      <w:r w:rsidRPr="008A7374">
        <w:rPr>
          <w:rFonts w:asciiTheme="majorBidi" w:hAnsiTheme="majorBidi" w:cstheme="majorBidi"/>
          <w:sz w:val="24"/>
          <w:szCs w:val="24"/>
        </w:rPr>
        <w:t xml:space="preserve"> (Good</w:t>
      </w:r>
      <w:r w:rsidR="008A7374" w:rsidRPr="008A7374">
        <w:rPr>
          <w:rFonts w:asciiTheme="majorBidi" w:hAnsiTheme="majorBidi" w:cstheme="majorBidi"/>
          <w:sz w:val="24"/>
          <w:szCs w:val="24"/>
        </w:rPr>
        <w:t>s</w:t>
      </w:r>
      <w:r w:rsidRPr="008A7374">
        <w:rPr>
          <w:rFonts w:asciiTheme="majorBidi" w:hAnsiTheme="majorBidi" w:cstheme="majorBidi"/>
          <w:sz w:val="24"/>
          <w:szCs w:val="24"/>
        </w:rPr>
        <w:t xml:space="preserve"> and Services)</w:t>
      </w:r>
      <w:r w:rsidR="00733B1F" w:rsidRPr="008A7374">
        <w:rPr>
          <w:rFonts w:asciiTheme="majorBidi" w:hAnsiTheme="majorBidi" w:cstheme="majorBidi"/>
          <w:sz w:val="24"/>
          <w:szCs w:val="24"/>
        </w:rPr>
        <w:t xml:space="preserve"> Law</w:t>
      </w:r>
      <w:r w:rsidRPr="008A7374">
        <w:rPr>
          <w:rFonts w:asciiTheme="majorBidi" w:hAnsiTheme="majorBidi" w:cstheme="majorBidi"/>
          <w:sz w:val="24"/>
          <w:szCs w:val="24"/>
        </w:rPr>
        <w:t xml:space="preserve">, 5712-1952; the Income Tax </w:t>
      </w:r>
      <w:r w:rsidR="00733B1F" w:rsidRPr="008A7374">
        <w:rPr>
          <w:rFonts w:asciiTheme="majorBidi" w:hAnsiTheme="majorBidi" w:cstheme="majorBidi"/>
          <w:sz w:val="24"/>
          <w:szCs w:val="24"/>
        </w:rPr>
        <w:t>Act</w:t>
      </w:r>
      <w:r w:rsidRPr="008A7374">
        <w:rPr>
          <w:rFonts w:asciiTheme="majorBidi" w:hAnsiTheme="majorBidi" w:cstheme="majorBidi"/>
          <w:sz w:val="24"/>
          <w:szCs w:val="24"/>
        </w:rPr>
        <w:t xml:space="preserve">; the Customs </w:t>
      </w:r>
      <w:r w:rsidR="00733B1F" w:rsidRPr="008A7374">
        <w:rPr>
          <w:rFonts w:asciiTheme="majorBidi" w:hAnsiTheme="majorBidi" w:cstheme="majorBidi"/>
          <w:sz w:val="24"/>
          <w:szCs w:val="24"/>
        </w:rPr>
        <w:t>Ordinance</w:t>
      </w:r>
      <w:r w:rsidRPr="008A7374">
        <w:rPr>
          <w:rFonts w:asciiTheme="majorBidi" w:hAnsiTheme="majorBidi" w:cstheme="majorBidi"/>
          <w:sz w:val="24"/>
          <w:szCs w:val="24"/>
        </w:rPr>
        <w:t xml:space="preserve">; the </w:t>
      </w:r>
      <w:r w:rsidR="00733B1F" w:rsidRPr="008A7374">
        <w:rPr>
          <w:rFonts w:asciiTheme="majorBidi" w:hAnsiTheme="majorBidi" w:cstheme="majorBidi"/>
          <w:sz w:val="24"/>
          <w:szCs w:val="24"/>
        </w:rPr>
        <w:t>VAT (</w:t>
      </w:r>
      <w:r w:rsidRPr="008A7374">
        <w:rPr>
          <w:rFonts w:asciiTheme="majorBidi" w:hAnsiTheme="majorBidi" w:cstheme="majorBidi"/>
          <w:sz w:val="24"/>
          <w:szCs w:val="24"/>
        </w:rPr>
        <w:t>Value Adde</w:t>
      </w:r>
      <w:r w:rsidR="00733B1F" w:rsidRPr="008A7374">
        <w:rPr>
          <w:rFonts w:asciiTheme="majorBidi" w:hAnsiTheme="majorBidi" w:cstheme="majorBidi"/>
          <w:sz w:val="24"/>
          <w:szCs w:val="24"/>
        </w:rPr>
        <w:t>d</w:t>
      </w:r>
      <w:r w:rsidRPr="008A7374">
        <w:rPr>
          <w:rFonts w:asciiTheme="majorBidi" w:hAnsiTheme="majorBidi" w:cstheme="majorBidi"/>
          <w:sz w:val="24"/>
          <w:szCs w:val="24"/>
        </w:rPr>
        <w:t xml:space="preserve"> Tax</w:t>
      </w:r>
      <w:r w:rsidR="00733B1F" w:rsidRPr="008A7374">
        <w:rPr>
          <w:rFonts w:asciiTheme="majorBidi" w:hAnsiTheme="majorBidi" w:cstheme="majorBidi"/>
          <w:sz w:val="24"/>
          <w:szCs w:val="24"/>
        </w:rPr>
        <w:t>)</w:t>
      </w:r>
      <w:r w:rsidRPr="008A7374">
        <w:rPr>
          <w:rFonts w:asciiTheme="majorBidi" w:hAnsiTheme="majorBidi" w:cstheme="majorBidi"/>
          <w:sz w:val="24"/>
          <w:szCs w:val="24"/>
        </w:rPr>
        <w:t xml:space="preserve"> Law 57</w:t>
      </w:r>
      <w:r w:rsidR="00733B1F" w:rsidRPr="008A7374">
        <w:rPr>
          <w:rFonts w:asciiTheme="majorBidi" w:hAnsiTheme="majorBidi" w:cstheme="majorBidi"/>
          <w:sz w:val="24"/>
          <w:szCs w:val="24"/>
        </w:rPr>
        <w:t>3</w:t>
      </w:r>
      <w:r w:rsidRPr="008A7374">
        <w:rPr>
          <w:rFonts w:asciiTheme="majorBidi" w:hAnsiTheme="majorBidi" w:cstheme="majorBidi"/>
          <w:sz w:val="24"/>
          <w:szCs w:val="24"/>
        </w:rPr>
        <w:t xml:space="preserve">6-1975; the Currency </w:t>
      </w:r>
      <w:r w:rsidR="00733B1F" w:rsidRPr="008A7374">
        <w:rPr>
          <w:rFonts w:asciiTheme="majorBidi" w:hAnsiTheme="majorBidi" w:cstheme="majorBidi"/>
          <w:sz w:val="24"/>
          <w:szCs w:val="24"/>
        </w:rPr>
        <w:t xml:space="preserve">Control </w:t>
      </w:r>
      <w:r w:rsidRPr="008A7374">
        <w:rPr>
          <w:rFonts w:asciiTheme="majorBidi" w:hAnsiTheme="majorBidi" w:cstheme="majorBidi"/>
          <w:sz w:val="24"/>
          <w:szCs w:val="24"/>
        </w:rPr>
        <w:t>Law 57</w:t>
      </w:r>
      <w:r w:rsidR="00733B1F" w:rsidRPr="008A7374">
        <w:rPr>
          <w:rFonts w:asciiTheme="majorBidi" w:hAnsiTheme="majorBidi" w:cstheme="majorBidi"/>
          <w:sz w:val="24"/>
          <w:szCs w:val="24"/>
        </w:rPr>
        <w:t>3</w:t>
      </w:r>
      <w:r w:rsidRPr="008A7374">
        <w:rPr>
          <w:rFonts w:asciiTheme="majorBidi" w:hAnsiTheme="majorBidi" w:cstheme="majorBidi"/>
          <w:sz w:val="24"/>
          <w:szCs w:val="24"/>
        </w:rPr>
        <w:t>8-1978, or crimes according to paragraphs 290-297, 383-393 and 414-438 of the Penal Law 57</w:t>
      </w:r>
      <w:r w:rsidR="00733B1F" w:rsidRPr="008A7374">
        <w:rPr>
          <w:rFonts w:asciiTheme="majorBidi" w:hAnsiTheme="majorBidi" w:cstheme="majorBidi"/>
          <w:sz w:val="24"/>
          <w:szCs w:val="24"/>
        </w:rPr>
        <w:t>3</w:t>
      </w:r>
      <w:r w:rsidRPr="008A7374">
        <w:rPr>
          <w:rFonts w:asciiTheme="majorBidi" w:hAnsiTheme="majorBidi" w:cstheme="majorBidi"/>
          <w:sz w:val="24"/>
          <w:szCs w:val="24"/>
        </w:rPr>
        <w:t>7</w:t>
      </w:r>
      <w:r w:rsidR="00733B1F" w:rsidRPr="008A7374">
        <w:rPr>
          <w:rFonts w:asciiTheme="majorBidi" w:hAnsiTheme="majorBidi" w:cstheme="majorBidi"/>
          <w:sz w:val="24"/>
          <w:szCs w:val="24"/>
        </w:rPr>
        <w:t>- 1977, u</w:t>
      </w:r>
      <w:r w:rsidRPr="008A7374">
        <w:rPr>
          <w:rFonts w:asciiTheme="majorBidi" w:hAnsiTheme="majorBidi" w:cstheme="majorBidi"/>
          <w:sz w:val="24"/>
          <w:szCs w:val="24"/>
        </w:rPr>
        <w:t xml:space="preserve">nless the statue of limitations has expired according to the </w:t>
      </w:r>
      <w:r w:rsidR="00733B1F" w:rsidRPr="008A7374">
        <w:rPr>
          <w:rFonts w:asciiTheme="majorBidi" w:hAnsiTheme="majorBidi" w:cstheme="majorBidi"/>
          <w:sz w:val="24"/>
          <w:szCs w:val="24"/>
        </w:rPr>
        <w:t xml:space="preserve">Crime Register and Rehabilitation of Offenders Law, </w:t>
      </w:r>
      <w:r w:rsidRPr="008A7374">
        <w:rPr>
          <w:rFonts w:asciiTheme="majorBidi" w:hAnsiTheme="majorBidi" w:cstheme="majorBidi"/>
          <w:sz w:val="24"/>
          <w:szCs w:val="24"/>
        </w:rPr>
        <w:t>5741-1981.</w:t>
      </w:r>
    </w:p>
    <w:p w:rsidR="00B87735" w:rsidRPr="008A7374" w:rsidRDefault="00B87735" w:rsidP="004B506E">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4.6 Th</w:t>
      </w:r>
      <w:r w:rsidR="00C03330" w:rsidRPr="008A7374">
        <w:rPr>
          <w:rFonts w:asciiTheme="majorBidi" w:hAnsiTheme="majorBidi" w:cstheme="majorBidi"/>
          <w:sz w:val="24"/>
          <w:szCs w:val="24"/>
        </w:rPr>
        <w:t>e bidder has attached</w:t>
      </w:r>
      <w:r w:rsidRPr="008A7374">
        <w:rPr>
          <w:rFonts w:asciiTheme="majorBidi" w:hAnsiTheme="majorBidi" w:cstheme="majorBidi"/>
          <w:sz w:val="24"/>
          <w:szCs w:val="24"/>
        </w:rPr>
        <w:t xml:space="preserve"> a deposit for the bid in the </w:t>
      </w:r>
      <w:r w:rsidR="004B506E" w:rsidRPr="008A7374">
        <w:rPr>
          <w:rFonts w:asciiTheme="majorBidi" w:hAnsiTheme="majorBidi" w:cstheme="majorBidi"/>
          <w:sz w:val="24"/>
          <w:szCs w:val="24"/>
        </w:rPr>
        <w:t>amount</w:t>
      </w:r>
      <w:r w:rsidRPr="008A7374">
        <w:rPr>
          <w:rFonts w:asciiTheme="majorBidi" w:hAnsiTheme="majorBidi" w:cstheme="majorBidi"/>
          <w:sz w:val="24"/>
          <w:szCs w:val="24"/>
        </w:rPr>
        <w:t xml:space="preserve"> of 20,000 shekels for every recommended consultant.</w:t>
      </w:r>
    </w:p>
    <w:p w:rsidR="00C03330" w:rsidRPr="008A7374" w:rsidRDefault="00C03330" w:rsidP="00C03330">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 xml:space="preserve">5. Question and request for clarifications should be sent to the Tenders Committee Center at: Rechesh@digital.il </w:t>
      </w:r>
      <w:r w:rsidRPr="008A7374">
        <w:rPr>
          <w:rFonts w:asciiTheme="majorBidi" w:hAnsiTheme="majorBidi" w:cstheme="majorBidi"/>
          <w:b/>
          <w:bCs/>
          <w:sz w:val="24"/>
          <w:szCs w:val="24"/>
        </w:rPr>
        <w:t>no later than September 13, 2020 at 10 A.M</w:t>
      </w:r>
      <w:r w:rsidRPr="008A7374">
        <w:rPr>
          <w:rFonts w:asciiTheme="majorBidi" w:hAnsiTheme="majorBidi" w:cstheme="majorBidi"/>
          <w:sz w:val="24"/>
          <w:szCs w:val="24"/>
        </w:rPr>
        <w:t>.</w:t>
      </w:r>
    </w:p>
    <w:p w:rsidR="00C03330" w:rsidRPr="008A7374" w:rsidRDefault="00C03330" w:rsidP="00C03330">
      <w:pPr>
        <w:bidi w:val="0"/>
        <w:rPr>
          <w:rFonts w:asciiTheme="majorBidi" w:hAnsiTheme="majorBidi" w:cstheme="majorBidi"/>
          <w:sz w:val="24"/>
          <w:szCs w:val="24"/>
        </w:rPr>
      </w:pPr>
      <w:r w:rsidRPr="008A7374">
        <w:rPr>
          <w:rFonts w:asciiTheme="majorBidi" w:hAnsiTheme="majorBidi" w:cstheme="majorBidi"/>
          <w:sz w:val="24"/>
          <w:szCs w:val="24"/>
        </w:rPr>
        <w:t xml:space="preserve">6. The Bureau's replies and clarifications will be published on the Government Procurement Office website at </w:t>
      </w:r>
      <w:r w:rsidRPr="00BF426A">
        <w:rPr>
          <w:rFonts w:asciiTheme="majorBidi" w:hAnsiTheme="majorBidi" w:cstheme="majorBidi"/>
          <w:sz w:val="24"/>
          <w:szCs w:val="24"/>
          <w:u w:val="single"/>
        </w:rPr>
        <w:t>http://www.mr.gov.il/OfficesTenders/Pages/SearchOfficeTenders.aspx</w:t>
      </w:r>
    </w:p>
    <w:p w:rsidR="00C03330" w:rsidRPr="008A7374" w:rsidRDefault="00C03330" w:rsidP="00C03330">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These replies and clarification will form an integral part of the tender documents.</w:t>
      </w:r>
    </w:p>
    <w:p w:rsidR="00C03330" w:rsidRPr="008A7374" w:rsidRDefault="00C03330" w:rsidP="008A7374">
      <w:pPr>
        <w:bidi w:val="0"/>
        <w:rPr>
          <w:rFonts w:asciiTheme="majorBidi" w:hAnsiTheme="majorBidi" w:cstheme="majorBidi"/>
          <w:sz w:val="24"/>
          <w:szCs w:val="24"/>
        </w:rPr>
      </w:pPr>
      <w:r w:rsidRPr="008A7374">
        <w:rPr>
          <w:rFonts w:asciiTheme="majorBidi" w:hAnsiTheme="majorBidi" w:cstheme="majorBidi"/>
          <w:sz w:val="24"/>
          <w:szCs w:val="24"/>
        </w:rPr>
        <w:t>7. The Bureau reserves the right to publish changes and clarifications to the tender documents, even if they do not arise from the clarification questions received from the bidders, up to a reasonable time before the final date for submitting bids. These changes and clarifications will be posted by the Bureau at on the website, at the address note</w:t>
      </w:r>
      <w:r w:rsidR="008A7374" w:rsidRPr="008A7374">
        <w:rPr>
          <w:rFonts w:asciiTheme="majorBidi" w:hAnsiTheme="majorBidi" w:cstheme="majorBidi"/>
          <w:sz w:val="24"/>
          <w:szCs w:val="24"/>
        </w:rPr>
        <w:t>d</w:t>
      </w:r>
      <w:r w:rsidRPr="008A7374">
        <w:rPr>
          <w:rFonts w:asciiTheme="majorBidi" w:hAnsiTheme="majorBidi" w:cstheme="majorBidi"/>
          <w:sz w:val="24"/>
          <w:szCs w:val="24"/>
        </w:rPr>
        <w:t xml:space="preserve"> in the previous paragraph, and will also form an integral part of the tender documents. The bidders are responsible </w:t>
      </w:r>
      <w:r w:rsidR="008A7374" w:rsidRPr="008A7374">
        <w:rPr>
          <w:rFonts w:asciiTheme="majorBidi" w:hAnsiTheme="majorBidi" w:cstheme="majorBidi"/>
          <w:sz w:val="24"/>
          <w:szCs w:val="24"/>
        </w:rPr>
        <w:t xml:space="preserve">for </w:t>
      </w:r>
      <w:r w:rsidRPr="008A7374">
        <w:rPr>
          <w:rFonts w:asciiTheme="majorBidi" w:hAnsiTheme="majorBidi" w:cstheme="majorBidi"/>
          <w:sz w:val="24"/>
          <w:szCs w:val="24"/>
        </w:rPr>
        <w:t>check</w:t>
      </w:r>
      <w:r w:rsidR="008A7374" w:rsidRPr="008A7374">
        <w:rPr>
          <w:rFonts w:asciiTheme="majorBidi" w:hAnsiTheme="majorBidi" w:cstheme="majorBidi"/>
          <w:sz w:val="24"/>
          <w:szCs w:val="24"/>
        </w:rPr>
        <w:t>ing</w:t>
      </w:r>
      <w:r w:rsidRPr="008A7374">
        <w:rPr>
          <w:rFonts w:asciiTheme="majorBidi" w:hAnsiTheme="majorBidi" w:cstheme="majorBidi"/>
          <w:sz w:val="24"/>
          <w:szCs w:val="24"/>
        </w:rPr>
        <w:t xml:space="preserve"> the Bureau's </w:t>
      </w:r>
      <w:r w:rsidR="008A7374" w:rsidRPr="008A7374">
        <w:rPr>
          <w:rFonts w:asciiTheme="majorBidi" w:hAnsiTheme="majorBidi" w:cstheme="majorBidi"/>
          <w:sz w:val="24"/>
          <w:szCs w:val="24"/>
        </w:rPr>
        <w:t>postings</w:t>
      </w:r>
      <w:r w:rsidRPr="008A7374">
        <w:rPr>
          <w:rFonts w:asciiTheme="majorBidi" w:hAnsiTheme="majorBidi" w:cstheme="majorBidi"/>
          <w:sz w:val="24"/>
          <w:szCs w:val="24"/>
        </w:rPr>
        <w:t xml:space="preserve"> regarding this tender on the website, as mentioned.</w:t>
      </w:r>
    </w:p>
    <w:p w:rsidR="00C03330" w:rsidRPr="008A7374" w:rsidRDefault="00C03330" w:rsidP="00BF426A">
      <w:pPr>
        <w:bidi w:val="0"/>
        <w:spacing w:line="360" w:lineRule="auto"/>
        <w:ind w:right="-900"/>
        <w:rPr>
          <w:rFonts w:asciiTheme="majorBidi" w:hAnsiTheme="majorBidi" w:cstheme="majorBidi"/>
          <w:sz w:val="24"/>
          <w:szCs w:val="24"/>
        </w:rPr>
      </w:pPr>
      <w:r w:rsidRPr="008A7374">
        <w:rPr>
          <w:rFonts w:asciiTheme="majorBidi" w:hAnsiTheme="majorBidi" w:cstheme="majorBidi"/>
          <w:sz w:val="24"/>
          <w:szCs w:val="24"/>
        </w:rPr>
        <w:t xml:space="preserve">7.  </w:t>
      </w:r>
      <w:r w:rsidRPr="008A7374">
        <w:rPr>
          <w:rFonts w:asciiTheme="majorBidi" w:hAnsiTheme="majorBidi" w:cstheme="majorBidi"/>
          <w:b/>
          <w:bCs/>
          <w:sz w:val="24"/>
          <w:szCs w:val="24"/>
        </w:rPr>
        <w:t>Submitting bids</w:t>
      </w:r>
      <w:r w:rsidRPr="008A7374">
        <w:rPr>
          <w:rFonts w:asciiTheme="majorBidi" w:hAnsiTheme="majorBidi" w:cstheme="majorBidi"/>
          <w:sz w:val="24"/>
          <w:szCs w:val="24"/>
        </w:rPr>
        <w:t xml:space="preserve">: Bids should be submitted, in Hebrew, to the </w:t>
      </w:r>
      <w:r w:rsidR="00BF426A" w:rsidRPr="008A7374">
        <w:rPr>
          <w:rFonts w:asciiTheme="majorBidi" w:hAnsiTheme="majorBidi" w:cstheme="majorBidi"/>
          <w:sz w:val="24"/>
          <w:szCs w:val="24"/>
        </w:rPr>
        <w:t>tender's</w:t>
      </w:r>
      <w:r w:rsidRPr="008A7374">
        <w:rPr>
          <w:rFonts w:asciiTheme="majorBidi" w:hAnsiTheme="majorBidi" w:cstheme="majorBidi"/>
          <w:sz w:val="24"/>
          <w:szCs w:val="24"/>
        </w:rPr>
        <w:t xml:space="preserve"> box of the Government Teleprocessing Author</w:t>
      </w:r>
      <w:r w:rsidR="008A7374" w:rsidRPr="008A7374">
        <w:rPr>
          <w:rFonts w:asciiTheme="majorBidi" w:hAnsiTheme="majorBidi" w:cstheme="majorBidi"/>
          <w:sz w:val="24"/>
          <w:szCs w:val="24"/>
        </w:rPr>
        <w:t>i</w:t>
      </w:r>
      <w:r w:rsidRPr="008A7374">
        <w:rPr>
          <w:rFonts w:asciiTheme="majorBidi" w:hAnsiTheme="majorBidi" w:cstheme="majorBidi"/>
          <w:sz w:val="24"/>
          <w:szCs w:val="24"/>
        </w:rPr>
        <w:t xml:space="preserve">ty, on the ground floor of the E-Government Building, 1 </w:t>
      </w:r>
      <w:proofErr w:type="spellStart"/>
      <w:r w:rsidRPr="008A7374">
        <w:rPr>
          <w:rFonts w:asciiTheme="majorBidi" w:hAnsiTheme="majorBidi" w:cstheme="majorBidi"/>
          <w:sz w:val="24"/>
          <w:szCs w:val="24"/>
        </w:rPr>
        <w:t>Nethanel</w:t>
      </w:r>
      <w:proofErr w:type="spellEnd"/>
      <w:r w:rsidRPr="008A7374">
        <w:rPr>
          <w:rFonts w:asciiTheme="majorBidi" w:hAnsiTheme="majorBidi" w:cstheme="majorBidi"/>
          <w:sz w:val="24"/>
          <w:szCs w:val="24"/>
        </w:rPr>
        <w:t xml:space="preserve"> </w:t>
      </w:r>
      <w:proofErr w:type="spellStart"/>
      <w:r w:rsidRPr="008A7374">
        <w:rPr>
          <w:rFonts w:asciiTheme="majorBidi" w:hAnsiTheme="majorBidi" w:cstheme="majorBidi"/>
          <w:sz w:val="24"/>
          <w:szCs w:val="24"/>
        </w:rPr>
        <w:t>Lorch</w:t>
      </w:r>
      <w:proofErr w:type="spellEnd"/>
      <w:r w:rsidRPr="008A7374">
        <w:rPr>
          <w:rFonts w:asciiTheme="majorBidi" w:hAnsiTheme="majorBidi" w:cstheme="majorBidi"/>
          <w:sz w:val="24"/>
          <w:szCs w:val="24"/>
        </w:rPr>
        <w:t xml:space="preserve"> St., Jerusalem, no later than </w:t>
      </w:r>
      <w:r w:rsidRPr="008A7374">
        <w:rPr>
          <w:rFonts w:asciiTheme="majorBidi" w:hAnsiTheme="majorBidi" w:cstheme="majorBidi"/>
          <w:b/>
          <w:bCs/>
          <w:sz w:val="24"/>
          <w:szCs w:val="24"/>
        </w:rPr>
        <w:t>September 30, 2020 at 2 P.M</w:t>
      </w:r>
      <w:r w:rsidRPr="008A7374">
        <w:rPr>
          <w:rFonts w:asciiTheme="majorBidi" w:hAnsiTheme="majorBidi" w:cstheme="majorBidi"/>
          <w:sz w:val="24"/>
          <w:szCs w:val="24"/>
        </w:rPr>
        <w:t xml:space="preserve">.  It is clarified that bids should not be sent by post.  Any bid that is not found in the inviter's </w:t>
      </w:r>
      <w:bookmarkStart w:id="0" w:name="_GoBack"/>
      <w:bookmarkEnd w:id="0"/>
      <w:r w:rsidR="00BF426A" w:rsidRPr="008A7374">
        <w:rPr>
          <w:rFonts w:asciiTheme="majorBidi" w:hAnsiTheme="majorBidi" w:cstheme="majorBidi"/>
          <w:sz w:val="24"/>
          <w:szCs w:val="24"/>
        </w:rPr>
        <w:t>tender's</w:t>
      </w:r>
      <w:r w:rsidRPr="008A7374">
        <w:rPr>
          <w:rFonts w:asciiTheme="majorBidi" w:hAnsiTheme="majorBidi" w:cstheme="majorBidi"/>
          <w:sz w:val="24"/>
          <w:szCs w:val="24"/>
        </w:rPr>
        <w:t xml:space="preserve"> box on the final date for submitting bids, for any reason whatsoever, will not be discussed at all, will not participate in the tender and will be returned to the bidder.</w:t>
      </w:r>
    </w:p>
    <w:p w:rsidR="00C03330" w:rsidRPr="008A7374" w:rsidRDefault="00C03330" w:rsidP="00C03330">
      <w:pPr>
        <w:bidi w:val="0"/>
        <w:spacing w:line="360" w:lineRule="auto"/>
        <w:ind w:right="-900"/>
        <w:rPr>
          <w:rFonts w:asciiTheme="majorBidi" w:hAnsiTheme="majorBidi" w:cstheme="majorBidi"/>
          <w:b/>
          <w:bCs/>
          <w:sz w:val="24"/>
          <w:szCs w:val="24"/>
        </w:rPr>
      </w:pPr>
      <w:r w:rsidRPr="008A7374">
        <w:rPr>
          <w:rFonts w:asciiTheme="majorBidi" w:hAnsiTheme="majorBidi" w:cstheme="majorBidi"/>
          <w:b/>
          <w:bCs/>
          <w:sz w:val="24"/>
          <w:szCs w:val="24"/>
        </w:rPr>
        <w:lastRenderedPageBreak/>
        <w:t>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C03330" w:rsidRPr="008A7374" w:rsidRDefault="00C03330" w:rsidP="00C03330">
      <w:pPr>
        <w:bidi w:val="0"/>
        <w:rPr>
          <w:rFonts w:asciiTheme="majorBidi" w:hAnsiTheme="majorBidi" w:cstheme="majorBidi"/>
          <w:sz w:val="24"/>
          <w:szCs w:val="24"/>
        </w:rPr>
      </w:pPr>
    </w:p>
    <w:p w:rsidR="00C03330" w:rsidRPr="008A7374" w:rsidRDefault="00C03330" w:rsidP="00C03330">
      <w:pPr>
        <w:bidi w:val="0"/>
        <w:spacing w:line="360" w:lineRule="auto"/>
        <w:ind w:right="-900"/>
        <w:rPr>
          <w:rFonts w:asciiTheme="majorBidi" w:hAnsiTheme="majorBidi" w:cstheme="majorBidi"/>
          <w:sz w:val="24"/>
          <w:szCs w:val="24"/>
        </w:rPr>
      </w:pPr>
    </w:p>
    <w:p w:rsidR="00C03330" w:rsidRPr="008A7374" w:rsidRDefault="00C03330" w:rsidP="00C03330">
      <w:pPr>
        <w:bidi w:val="0"/>
        <w:spacing w:line="360" w:lineRule="auto"/>
        <w:ind w:right="-900"/>
        <w:rPr>
          <w:rFonts w:asciiTheme="majorBidi" w:hAnsiTheme="majorBidi" w:cstheme="majorBidi"/>
          <w:sz w:val="24"/>
          <w:szCs w:val="24"/>
        </w:rPr>
      </w:pPr>
    </w:p>
    <w:p w:rsidR="00B87735" w:rsidRPr="008A7374" w:rsidRDefault="00B87735" w:rsidP="00B87735">
      <w:pPr>
        <w:bidi w:val="0"/>
        <w:spacing w:line="360" w:lineRule="auto"/>
        <w:ind w:right="-900"/>
        <w:rPr>
          <w:rFonts w:asciiTheme="majorBidi" w:hAnsiTheme="majorBidi" w:cstheme="majorBidi"/>
          <w:sz w:val="24"/>
          <w:szCs w:val="24"/>
        </w:rPr>
      </w:pPr>
    </w:p>
    <w:p w:rsidR="00036B9C" w:rsidRPr="008A7374" w:rsidRDefault="00036B9C" w:rsidP="007968B7">
      <w:pPr>
        <w:bidi w:val="0"/>
        <w:rPr>
          <w:rFonts w:asciiTheme="majorBidi" w:hAnsiTheme="majorBidi" w:cstheme="majorBidi"/>
          <w:sz w:val="24"/>
          <w:szCs w:val="24"/>
        </w:rPr>
      </w:pPr>
    </w:p>
    <w:sectPr w:rsidR="00036B9C" w:rsidRPr="008A7374" w:rsidSect="00F7163B">
      <w:pgSz w:w="11906" w:h="16838"/>
      <w:pgMar w:top="1440" w:right="1133"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24261B"/>
    <w:multiLevelType w:val="hybridMultilevel"/>
    <w:tmpl w:val="45CC2F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04A3197"/>
    <w:multiLevelType w:val="hybridMultilevel"/>
    <w:tmpl w:val="5B2AB3C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F42"/>
    <w:rsid w:val="00031CD1"/>
    <w:rsid w:val="00036B9C"/>
    <w:rsid w:val="004B506E"/>
    <w:rsid w:val="00504ACC"/>
    <w:rsid w:val="006A6F42"/>
    <w:rsid w:val="00733B1F"/>
    <w:rsid w:val="007968B7"/>
    <w:rsid w:val="008A7374"/>
    <w:rsid w:val="00904DB3"/>
    <w:rsid w:val="00960C81"/>
    <w:rsid w:val="00B87735"/>
    <w:rsid w:val="00BF426A"/>
    <w:rsid w:val="00C03330"/>
    <w:rsid w:val="00C32886"/>
    <w:rsid w:val="00DF1B50"/>
    <w:rsid w:val="00F7163B"/>
    <w:rsid w:val="00FF39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163B"/>
    <w:pPr>
      <w:ind w:left="720"/>
      <w:contextualSpacing/>
    </w:pPr>
  </w:style>
  <w:style w:type="character" w:styleId="Emphasis">
    <w:name w:val="Emphasis"/>
    <w:basedOn w:val="DefaultParagraphFont"/>
    <w:uiPriority w:val="20"/>
    <w:qFormat/>
    <w:rsid w:val="00733B1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163B"/>
    <w:pPr>
      <w:ind w:left="720"/>
      <w:contextualSpacing/>
    </w:pPr>
  </w:style>
  <w:style w:type="character" w:styleId="Emphasis">
    <w:name w:val="Emphasis"/>
    <w:basedOn w:val="DefaultParagraphFont"/>
    <w:uiPriority w:val="20"/>
    <w:qFormat/>
    <w:rsid w:val="00733B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1021</Words>
  <Characters>5106</Characters>
  <Application>Microsoft Office Word</Application>
  <DocSecurity>0</DocSecurity>
  <Lines>42</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Haaretz</Company>
  <LinksUpToDate>false</LinksUpToDate>
  <CharactersWithSpaces>6115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User</cp:lastModifiedBy>
  <cp:revision>2</cp:revision>
  <dcterms:created xsi:type="dcterms:W3CDTF">2020-08-30T18:52:00Z</dcterms:created>
  <dcterms:modified xsi:type="dcterms:W3CDTF">2020-08-30T18:52:00Z</dcterms:modified>
</cp:coreProperties>
</file>